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199" w:type="dxa"/>
        <w:tblInd w:w="-116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386"/>
        <w:gridCol w:w="9813"/>
      </w:tblGrid>
      <w:tr w:rsidR="002645BE" w:rsidRPr="00D2056F" w14:paraId="68696C5C" w14:textId="77777777" w:rsidTr="002645BE">
        <w:trPr>
          <w:trHeight w:val="1132"/>
        </w:trPr>
        <w:tc>
          <w:tcPr>
            <w:tcW w:w="11199" w:type="dxa"/>
            <w:gridSpan w:val="2"/>
            <w:shd w:val="clear" w:color="auto" w:fill="001E5A"/>
          </w:tcPr>
          <w:p w14:paraId="68696C59" w14:textId="77777777" w:rsidR="002645BE" w:rsidRPr="00D2056F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0"/>
                <w:szCs w:val="22"/>
                <w:lang w:val="en-GB"/>
              </w:rPr>
            </w:pPr>
          </w:p>
          <w:p w14:paraId="68696C5A" w14:textId="1F751E19" w:rsidR="00841AC5" w:rsidRPr="00D2056F" w:rsidRDefault="00841AC5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32"/>
                <w:szCs w:val="22"/>
                <w:lang w:val="en-GB"/>
              </w:rPr>
            </w:pPr>
            <w:r w:rsidRPr="00D2056F">
              <w:rPr>
                <w:rFonts w:asciiTheme="minorHAnsi" w:eastAsiaTheme="minorHAnsi" w:hAnsiTheme="minorHAnsi" w:cs="Shruti"/>
                <w:b/>
                <w:sz w:val="32"/>
                <w:szCs w:val="22"/>
                <w:lang w:val="en-GB"/>
              </w:rPr>
              <w:t>Secure Trust Bank</w:t>
            </w:r>
            <w:r w:rsidR="00D30CD1">
              <w:rPr>
                <w:rFonts w:asciiTheme="minorHAnsi" w:eastAsiaTheme="minorHAnsi" w:hAnsiTheme="minorHAnsi" w:cs="Shruti"/>
                <w:b/>
                <w:sz w:val="32"/>
                <w:szCs w:val="22"/>
                <w:lang w:val="en-GB"/>
              </w:rPr>
              <w:t xml:space="preserve">                                                                             </w:t>
            </w:r>
            <w:r w:rsidR="00567D92">
              <w:rPr>
                <w:rFonts w:asciiTheme="minorHAnsi" w:eastAsiaTheme="minorHAnsi" w:hAnsiTheme="minorHAnsi" w:cs="Shruti"/>
                <w:b/>
                <w:noProof/>
                <w:sz w:val="32"/>
                <w:szCs w:val="22"/>
                <w:lang w:val="en-GB" w:eastAsia="en-GB"/>
              </w:rPr>
              <w:drawing>
                <wp:inline distT="0" distB="0" distL="0" distR="0" wp14:anchorId="68696CAC" wp14:editId="68696CAD">
                  <wp:extent cx="1459523" cy="624599"/>
                  <wp:effectExtent l="0" t="0" r="7620" b="4445"/>
                  <wp:docPr id="3" name="Picture 3" descr="C:\Users\wilsonj\AppData\Local\Microsoft\Windows\Temporary Internet Files\Content.Outlook\KO37RZHB\STB_logo_UPDATED_strapline_WHI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ilsonj\AppData\Local\Microsoft\Windows\Temporary Internet Files\Content.Outlook\KO37RZHB\STB_logo_UPDATED_strapline_WHI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066" cy="624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056F">
              <w:rPr>
                <w:rFonts w:asciiTheme="minorHAnsi" w:eastAsiaTheme="minorHAnsi" w:hAnsiTheme="minorHAnsi" w:cs="Shruti"/>
                <w:b/>
                <w:sz w:val="32"/>
                <w:szCs w:val="22"/>
                <w:lang w:val="en-GB"/>
              </w:rPr>
              <w:br/>
            </w:r>
            <w:r w:rsidR="000C1CA2">
              <w:rPr>
                <w:rFonts w:asciiTheme="minorHAnsi" w:eastAsiaTheme="minorHAnsi" w:hAnsiTheme="minorHAnsi" w:cs="Shruti"/>
                <w:b/>
                <w:sz w:val="32"/>
                <w:szCs w:val="22"/>
                <w:lang w:val="en-GB"/>
              </w:rPr>
              <w:t>Portfolio and Structuring Director</w:t>
            </w:r>
          </w:p>
          <w:p w14:paraId="68696C5B" w14:textId="77777777" w:rsidR="002645BE" w:rsidRPr="00D2056F" w:rsidRDefault="002645BE" w:rsidP="000A063A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32"/>
                <w:szCs w:val="22"/>
                <w:lang w:val="en-GB"/>
              </w:rPr>
            </w:pPr>
          </w:p>
        </w:tc>
      </w:tr>
      <w:tr w:rsidR="002645BE" w:rsidRPr="00D2056F" w14:paraId="68696C64" w14:textId="77777777" w:rsidTr="00C375A2">
        <w:trPr>
          <w:trHeight w:val="1344"/>
        </w:trPr>
        <w:tc>
          <w:tcPr>
            <w:tcW w:w="11199" w:type="dxa"/>
            <w:gridSpan w:val="2"/>
          </w:tcPr>
          <w:p w14:paraId="68696C5D" w14:textId="77777777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</w:p>
          <w:p w14:paraId="68696C5E" w14:textId="6D3C24D7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  <w:r w:rsidRPr="00C96197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Job Title</w:t>
            </w:r>
            <w:r w:rsidRPr="00C96197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 xml:space="preserve">: </w:t>
            </w:r>
            <w:r w:rsidR="000C1CA2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>Portfolio and Structuring Director</w:t>
            </w:r>
          </w:p>
          <w:p w14:paraId="68696C5F" w14:textId="6D198EED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</w:pPr>
            <w:r w:rsidRPr="00C96197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Business</w:t>
            </w:r>
            <w:r w:rsidR="000E1675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 xml:space="preserve">: </w:t>
            </w:r>
            <w:r w:rsidR="00016BAC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>Commercial Finance</w:t>
            </w:r>
          </w:p>
          <w:p w14:paraId="68696C60" w14:textId="3A3AE337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</w:pPr>
            <w:r w:rsidRPr="00C96197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Grade Level</w:t>
            </w:r>
            <w:r w:rsidR="004B0050" w:rsidRPr="00C96197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>:</w:t>
            </w:r>
            <w:r w:rsidR="002070CF" w:rsidRPr="00C96197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 xml:space="preserve"> </w:t>
            </w:r>
            <w:r w:rsidR="000C1CA2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>JF4</w:t>
            </w:r>
          </w:p>
          <w:p w14:paraId="68696C61" w14:textId="0F3FC8D3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</w:pPr>
            <w:r w:rsidRPr="00C96197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Reporting</w:t>
            </w:r>
            <w:r w:rsidRPr="00C96197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 xml:space="preserve"> </w:t>
            </w:r>
            <w:r w:rsidRPr="00C96197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To</w:t>
            </w:r>
            <w:r w:rsidRPr="00C96197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 xml:space="preserve">: </w:t>
            </w:r>
            <w:r w:rsidR="0081467D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>Chief Operating Officer</w:t>
            </w:r>
          </w:p>
          <w:p w14:paraId="68696C62" w14:textId="7DA92D9D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</w:pPr>
            <w:r w:rsidRPr="00C96197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Location</w:t>
            </w:r>
            <w:r w:rsidR="00841AC5" w:rsidRPr="00C96197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 xml:space="preserve">: </w:t>
            </w:r>
            <w:r w:rsidR="00506FE0">
              <w:rPr>
                <w:rFonts w:asciiTheme="minorHAnsi" w:eastAsiaTheme="minorHAnsi" w:hAnsiTheme="minorHAnsi" w:cs="Shruti"/>
                <w:sz w:val="22"/>
                <w:szCs w:val="22"/>
                <w:lang w:val="en-GB"/>
              </w:rPr>
              <w:t>Flexible</w:t>
            </w:r>
          </w:p>
          <w:p w14:paraId="68696C63" w14:textId="77777777" w:rsidR="002645BE" w:rsidRPr="00C96197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i/>
                <w:sz w:val="22"/>
                <w:szCs w:val="22"/>
                <w:lang w:val="en-GB"/>
              </w:rPr>
            </w:pPr>
          </w:p>
        </w:tc>
      </w:tr>
      <w:tr w:rsidR="002645BE" w:rsidRPr="00BB00E5" w14:paraId="68696C68" w14:textId="77777777" w:rsidTr="00C375A2">
        <w:trPr>
          <w:trHeight w:val="1344"/>
        </w:trPr>
        <w:tc>
          <w:tcPr>
            <w:tcW w:w="11199" w:type="dxa"/>
            <w:gridSpan w:val="2"/>
          </w:tcPr>
          <w:p w14:paraId="68696C65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 xml:space="preserve"> </w:t>
            </w:r>
          </w:p>
          <w:p w14:paraId="68696C66" w14:textId="7338A265" w:rsidR="00057DD9" w:rsidRPr="00BB00E5" w:rsidRDefault="00057DD9" w:rsidP="00057DD9">
            <w:pPr>
              <w:rPr>
                <w:rFonts w:asciiTheme="minorHAnsi" w:hAnsiTheme="minorHAnsi"/>
                <w:sz w:val="22"/>
                <w:szCs w:val="22"/>
                <w:lang w:val="en-GB" w:eastAsia="en-GB"/>
              </w:rPr>
            </w:pPr>
            <w:r w:rsidRPr="00BB00E5">
              <w:rPr>
                <w:rFonts w:asciiTheme="minorHAnsi" w:hAnsiTheme="minorHAnsi"/>
                <w:sz w:val="22"/>
                <w:szCs w:val="22"/>
                <w:lang w:val="en-GB" w:eastAsia="en-GB"/>
              </w:rPr>
              <w:t>Secure Trust Bank PLC is a longstanding established UK bank, having been incorporated in 1954. Its core business is to provide banking services including a range of lending solutions and savings products. The bank operates from its head office in Solihull,</w:t>
            </w:r>
            <w:r w:rsidR="00506FE0">
              <w:rPr>
                <w:rFonts w:asciiTheme="minorHAnsi" w:hAnsiTheme="minorHAnsi"/>
                <w:sz w:val="22"/>
                <w:szCs w:val="22"/>
                <w:lang w:val="en-GB" w:eastAsia="en-GB"/>
              </w:rPr>
              <w:t xml:space="preserve"> West Midlands and has circa 800</w:t>
            </w:r>
            <w:r w:rsidRPr="00BB00E5">
              <w:rPr>
                <w:rFonts w:asciiTheme="minorHAnsi" w:hAnsiTheme="minorHAnsi"/>
                <w:sz w:val="22"/>
                <w:szCs w:val="22"/>
                <w:lang w:val="en-GB" w:eastAsia="en-GB"/>
              </w:rPr>
              <w:t xml:space="preserve"> full-time equivalent</w:t>
            </w:r>
            <w:r w:rsidR="00506FE0">
              <w:rPr>
                <w:rFonts w:asciiTheme="minorHAnsi" w:hAnsiTheme="minorHAnsi"/>
                <w:sz w:val="22"/>
                <w:szCs w:val="22"/>
                <w:lang w:val="en-GB" w:eastAsia="en-GB"/>
              </w:rPr>
              <w:t xml:space="preserve"> employees. </w:t>
            </w:r>
          </w:p>
          <w:p w14:paraId="68696C67" w14:textId="3A258C53" w:rsidR="00051AE2" w:rsidRPr="00BB00E5" w:rsidRDefault="00057DD9" w:rsidP="00506FE0">
            <w:pPr>
              <w:rPr>
                <w:rFonts w:asciiTheme="minorHAnsi" w:hAnsiTheme="minorHAnsi"/>
                <w:sz w:val="22"/>
                <w:szCs w:val="22"/>
                <w:lang w:val="en-GB" w:eastAsia="en-GB"/>
              </w:rPr>
            </w:pPr>
            <w:r w:rsidRPr="00BB00E5">
              <w:rPr>
                <w:rFonts w:asciiTheme="minorHAnsi" w:hAnsiTheme="minorHAnsi"/>
                <w:sz w:val="22"/>
                <w:szCs w:val="22"/>
                <w:lang w:val="en-GB" w:eastAsia="en-GB"/>
              </w:rPr>
              <w:t xml:space="preserve">The bank has increased its portfolio in recent years, </w:t>
            </w:r>
            <w:r w:rsidR="00506FE0">
              <w:rPr>
                <w:rFonts w:asciiTheme="minorHAnsi" w:hAnsiTheme="minorHAnsi"/>
                <w:sz w:val="22"/>
                <w:szCs w:val="22"/>
                <w:lang w:val="en-GB" w:eastAsia="en-GB"/>
              </w:rPr>
              <w:t xml:space="preserve">making a number of acquisitions. Commercial Finance commenced trading in 2014. </w:t>
            </w:r>
          </w:p>
        </w:tc>
      </w:tr>
      <w:tr w:rsidR="002645BE" w:rsidRPr="00BB00E5" w14:paraId="68696C86" w14:textId="77777777" w:rsidTr="00BB00E5">
        <w:trPr>
          <w:trHeight w:val="416"/>
        </w:trPr>
        <w:tc>
          <w:tcPr>
            <w:tcW w:w="1280" w:type="dxa"/>
          </w:tcPr>
          <w:p w14:paraId="68696C69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</w:p>
          <w:p w14:paraId="68696C6A" w14:textId="77777777" w:rsidR="002645BE" w:rsidRPr="00BB00E5" w:rsidRDefault="000A063A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 xml:space="preserve">Job </w:t>
            </w:r>
            <w:r w:rsidR="002645BE" w:rsidRPr="00BB00E5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Description</w:t>
            </w:r>
          </w:p>
          <w:p w14:paraId="68696C6B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</w:p>
        </w:tc>
        <w:tc>
          <w:tcPr>
            <w:tcW w:w="9919" w:type="dxa"/>
          </w:tcPr>
          <w:p w14:paraId="68696C6C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i/>
                <w:sz w:val="22"/>
                <w:szCs w:val="22"/>
                <w:lang w:val="en-GB"/>
              </w:rPr>
            </w:pPr>
          </w:p>
          <w:p w14:paraId="68696C6D" w14:textId="77777777" w:rsidR="002645BE" w:rsidRPr="00BB00E5" w:rsidRDefault="00057DD9" w:rsidP="002645BE">
            <w:pPr>
              <w:spacing w:after="0" w:line="240" w:lineRule="auto"/>
              <w:contextualSpacing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Job Purpose</w:t>
            </w:r>
          </w:p>
          <w:p w14:paraId="68696C6E" w14:textId="77777777" w:rsidR="00770FC6" w:rsidRPr="00BB00E5" w:rsidRDefault="00770FC6" w:rsidP="00204167">
            <w:pPr>
              <w:spacing w:after="0" w:line="240" w:lineRule="auto"/>
              <w:contextualSpacing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</w:p>
          <w:p w14:paraId="0C59F0D8" w14:textId="07AF1EE0" w:rsidR="00286429" w:rsidRPr="00BB00E5" w:rsidRDefault="000C1CA2" w:rsidP="00204167">
            <w:pPr>
              <w:spacing w:after="0" w:line="240" w:lineRule="auto"/>
              <w:contextualSpacing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Support delivery and structuring of complex new business proposals and proactively manage a portfolio of Invoice Finance customers and A</w:t>
            </w:r>
            <w:r w:rsidR="00506FE0">
              <w:rPr>
                <w:rFonts w:asciiTheme="minorHAnsi" w:hAnsiTheme="minorHAnsi" w:cs="Arial"/>
                <w:sz w:val="20"/>
                <w:szCs w:val="20"/>
              </w:rPr>
              <w:t xml:space="preserve">sset </w:t>
            </w:r>
            <w:r w:rsidRPr="00BB00E5">
              <w:rPr>
                <w:rFonts w:asciiTheme="minorHAnsi" w:hAnsiTheme="minorHAnsi" w:cs="Arial"/>
                <w:sz w:val="20"/>
                <w:szCs w:val="20"/>
              </w:rPr>
              <w:t>B</w:t>
            </w:r>
            <w:r w:rsidR="00506FE0">
              <w:rPr>
                <w:rFonts w:asciiTheme="minorHAnsi" w:hAnsiTheme="minorHAnsi" w:cs="Arial"/>
                <w:sz w:val="20"/>
                <w:szCs w:val="20"/>
              </w:rPr>
              <w:t xml:space="preserve">ased </w:t>
            </w:r>
            <w:r w:rsidRPr="00BB00E5">
              <w:rPr>
                <w:rFonts w:asciiTheme="minorHAnsi" w:hAnsiTheme="minorHAnsi" w:cs="Arial"/>
                <w:sz w:val="20"/>
                <w:szCs w:val="20"/>
              </w:rPr>
              <w:t>L</w:t>
            </w:r>
            <w:r w:rsidR="00506FE0">
              <w:rPr>
                <w:rFonts w:asciiTheme="minorHAnsi" w:hAnsiTheme="minorHAnsi" w:cs="Arial"/>
                <w:sz w:val="20"/>
                <w:szCs w:val="20"/>
              </w:rPr>
              <w:t>ending (ABL)</w:t>
            </w:r>
            <w:r w:rsidRPr="00BB00E5">
              <w:rPr>
                <w:rFonts w:asciiTheme="minorHAnsi" w:hAnsiTheme="minorHAnsi" w:cs="Arial"/>
                <w:sz w:val="20"/>
                <w:szCs w:val="20"/>
              </w:rPr>
              <w:t xml:space="preserve"> customers, </w:t>
            </w:r>
            <w:proofErr w:type="spellStart"/>
            <w:r w:rsidRPr="00BB00E5">
              <w:rPr>
                <w:rFonts w:asciiTheme="minorHAnsi" w:hAnsiTheme="minorHAnsi" w:cs="Arial"/>
                <w:sz w:val="20"/>
                <w:szCs w:val="20"/>
              </w:rPr>
              <w:t>maximising</w:t>
            </w:r>
            <w:proofErr w:type="spellEnd"/>
            <w:r w:rsidRPr="00BB00E5">
              <w:rPr>
                <w:rFonts w:asciiTheme="minorHAnsi" w:hAnsiTheme="minorHAnsi" w:cs="Arial"/>
                <w:sz w:val="20"/>
                <w:szCs w:val="20"/>
              </w:rPr>
              <w:t xml:space="preserve"> portfolio income and client service as well as </w:t>
            </w:r>
            <w:proofErr w:type="spellStart"/>
            <w:r w:rsidRPr="00BB00E5">
              <w:rPr>
                <w:rFonts w:asciiTheme="minorHAnsi" w:hAnsiTheme="minorHAnsi" w:cs="Arial"/>
                <w:sz w:val="20"/>
                <w:szCs w:val="20"/>
              </w:rPr>
              <w:t>minimising</w:t>
            </w:r>
            <w:proofErr w:type="spellEnd"/>
            <w:r w:rsidRPr="00BB00E5">
              <w:rPr>
                <w:rFonts w:asciiTheme="minorHAnsi" w:hAnsiTheme="minorHAnsi" w:cs="Arial"/>
                <w:sz w:val="20"/>
                <w:szCs w:val="20"/>
              </w:rPr>
              <w:t xml:space="preserve"> attrition and impairment  </w:t>
            </w:r>
          </w:p>
          <w:p w14:paraId="3A7D8A00" w14:textId="77777777" w:rsidR="000C1CA2" w:rsidRPr="00BB00E5" w:rsidRDefault="000C1CA2" w:rsidP="00204167">
            <w:pPr>
              <w:spacing w:after="0" w:line="240" w:lineRule="auto"/>
              <w:contextualSpacing/>
              <w:rPr>
                <w:rFonts w:asciiTheme="minorHAnsi" w:eastAsiaTheme="minorHAnsi" w:hAnsiTheme="minorHAnsi" w:cs="Shruti"/>
                <w:i/>
                <w:sz w:val="22"/>
                <w:szCs w:val="22"/>
                <w:lang w:val="en-GB"/>
              </w:rPr>
            </w:pPr>
          </w:p>
          <w:p w14:paraId="68696C71" w14:textId="77777777" w:rsidR="00765C0E" w:rsidRPr="00BB00E5" w:rsidRDefault="00895628" w:rsidP="00204167">
            <w:pPr>
              <w:spacing w:after="0" w:line="240" w:lineRule="auto"/>
              <w:contextualSpacing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Key Responsibilit</w:t>
            </w:r>
            <w:r w:rsidR="00D2056F"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i</w:t>
            </w: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es</w:t>
            </w:r>
          </w:p>
          <w:p w14:paraId="68696C72" w14:textId="77777777" w:rsidR="000E1675" w:rsidRPr="00BB00E5" w:rsidRDefault="000E1675" w:rsidP="00204167">
            <w:pPr>
              <w:spacing w:after="0" w:line="240" w:lineRule="auto"/>
              <w:contextualSpacing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</w:p>
          <w:p w14:paraId="0523A335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Review and help structure new client proposals, with focus on delivering larger / more complex deals </w:t>
            </w:r>
          </w:p>
          <w:p w14:paraId="4338E159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Apply strong credit skills and industry knowledge, identify suitable risk mitigants within ABL structures  </w:t>
            </w:r>
          </w:p>
          <w:p w14:paraId="7829FCE7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Build strong reputation and trust within local market for service delivery and excellence </w:t>
            </w:r>
          </w:p>
          <w:p w14:paraId="7DD8277F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Support new business team to develop strong internal/external stakeholder relationships  </w:t>
            </w:r>
          </w:p>
          <w:p w14:paraId="68701D75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0" w:line="240" w:lineRule="auto"/>
              <w:ind w:left="284" w:hanging="284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>Proactively monitor and manage risks within own portfolio, undertaking regular collateral assessment</w:t>
            </w:r>
          </w:p>
          <w:p w14:paraId="3027081E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>Maintain regular contact plan for client communication, including regular on-site visits</w:t>
            </w:r>
          </w:p>
          <w:p w14:paraId="646F2EFA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>Keep client attrition to a minimum unless STB decide to manage client away</w:t>
            </w:r>
          </w:p>
          <w:p w14:paraId="186A22FC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proofErr w:type="spellStart"/>
            <w:r w:rsidRPr="00BB00E5">
              <w:rPr>
                <w:rFonts w:asciiTheme="minorHAnsi" w:hAnsiTheme="minorHAnsi" w:cs="Arial"/>
                <w:sz w:val="20"/>
                <w:szCs w:val="18"/>
              </w:rPr>
              <w:t>Maximise</w:t>
            </w:r>
            <w:proofErr w:type="spellEnd"/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 fee income through negotiation of additional income opportunities and pricing</w:t>
            </w:r>
          </w:p>
          <w:p w14:paraId="3ACCE22F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>Comply with all relevant governance and policies</w:t>
            </w:r>
          </w:p>
          <w:p w14:paraId="610DE73C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>Support  new business team by undertaking take-</w:t>
            </w:r>
            <w:proofErr w:type="spellStart"/>
            <w:r w:rsidRPr="00BB00E5">
              <w:rPr>
                <w:rFonts w:asciiTheme="minorHAnsi" w:hAnsiTheme="minorHAnsi" w:cs="Arial"/>
                <w:sz w:val="20"/>
                <w:szCs w:val="18"/>
              </w:rPr>
              <w:t>ons</w:t>
            </w:r>
            <w:proofErr w:type="spellEnd"/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 and survey as required</w:t>
            </w:r>
          </w:p>
          <w:p w14:paraId="7730106E" w14:textId="77777777" w:rsidR="000C1CA2" w:rsidRPr="00BB00E5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 xml:space="preserve">Take ownership of all risk aspects associated with portfolio (e.g. MER returns, DV, constant monitoring, covenant monitoring </w:t>
            </w:r>
            <w:proofErr w:type="spellStart"/>
            <w:r w:rsidRPr="00BB00E5">
              <w:rPr>
                <w:rFonts w:asciiTheme="minorHAnsi" w:hAnsiTheme="minorHAnsi" w:cs="Arial"/>
                <w:sz w:val="20"/>
                <w:szCs w:val="18"/>
              </w:rPr>
              <w:t>etc</w:t>
            </w:r>
            <w:proofErr w:type="spellEnd"/>
            <w:r w:rsidRPr="00BB00E5">
              <w:rPr>
                <w:rFonts w:asciiTheme="minorHAnsi" w:hAnsiTheme="minorHAnsi" w:cs="Arial"/>
                <w:sz w:val="20"/>
                <w:szCs w:val="18"/>
              </w:rPr>
              <w:t>)</w:t>
            </w:r>
          </w:p>
          <w:p w14:paraId="2753E482" w14:textId="2BAFE0E3" w:rsidR="00286429" w:rsidRDefault="000C1CA2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  <w:r w:rsidRPr="00BB00E5">
              <w:rPr>
                <w:rFonts w:asciiTheme="minorHAnsi" w:hAnsiTheme="minorHAnsi" w:cs="Arial"/>
                <w:sz w:val="20"/>
                <w:szCs w:val="18"/>
              </w:rPr>
              <w:t>Undertake/assist MD with special projects (acquisitions, complex high value deals)</w:t>
            </w:r>
          </w:p>
          <w:p w14:paraId="127268E5" w14:textId="77777777" w:rsidR="00BB00E5" w:rsidRPr="00BB00E5" w:rsidRDefault="00BB00E5" w:rsidP="000C1CA2">
            <w:pPr>
              <w:numPr>
                <w:ilvl w:val="0"/>
                <w:numId w:val="3"/>
              </w:numPr>
              <w:spacing w:after="120" w:line="240" w:lineRule="auto"/>
              <w:rPr>
                <w:rFonts w:asciiTheme="minorHAnsi" w:hAnsiTheme="minorHAnsi" w:cs="Arial"/>
                <w:sz w:val="20"/>
                <w:szCs w:val="18"/>
              </w:rPr>
            </w:pPr>
          </w:p>
          <w:p w14:paraId="68696C7E" w14:textId="36799A82" w:rsidR="002645BE" w:rsidRPr="00BB00E5" w:rsidRDefault="002645BE" w:rsidP="0081467D">
            <w:pPr>
              <w:spacing w:after="0" w:line="240" w:lineRule="auto"/>
              <w:contextualSpacing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 xml:space="preserve">Key </w:t>
            </w:r>
            <w:r w:rsidR="000A063A"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Interfaces</w:t>
            </w:r>
          </w:p>
          <w:p w14:paraId="68696C7F" w14:textId="77777777" w:rsidR="00765C0E" w:rsidRPr="00BB00E5" w:rsidRDefault="00765C0E" w:rsidP="000E1675">
            <w:pPr>
              <w:pStyle w:val="ListParagraph"/>
              <w:rPr>
                <w:rFonts w:cs="Shruti"/>
                <w:sz w:val="22"/>
              </w:rPr>
            </w:pPr>
          </w:p>
          <w:p w14:paraId="22AD30EF" w14:textId="688A9162" w:rsidR="00884D7C" w:rsidRPr="00BB00E5" w:rsidRDefault="00884D7C" w:rsidP="000C1CA2">
            <w:pPr>
              <w:pStyle w:val="ListParagraph"/>
              <w:numPr>
                <w:ilvl w:val="0"/>
                <w:numId w:val="2"/>
              </w:numPr>
              <w:rPr>
                <w:rFonts w:cs="Shruti"/>
                <w:szCs w:val="20"/>
              </w:rPr>
            </w:pPr>
            <w:r w:rsidRPr="00BB00E5">
              <w:rPr>
                <w:rFonts w:cs="Shruti"/>
                <w:szCs w:val="20"/>
              </w:rPr>
              <w:t>Dancerace C3 / Dancerace E3</w:t>
            </w:r>
          </w:p>
          <w:p w14:paraId="4B450EA5" w14:textId="77777777" w:rsidR="00884D7C" w:rsidRPr="00BB00E5" w:rsidRDefault="00884D7C" w:rsidP="000C1CA2">
            <w:pPr>
              <w:pStyle w:val="ListParagraph"/>
              <w:numPr>
                <w:ilvl w:val="0"/>
                <w:numId w:val="2"/>
              </w:numPr>
              <w:rPr>
                <w:rFonts w:cs="Shruti"/>
                <w:szCs w:val="20"/>
              </w:rPr>
            </w:pPr>
            <w:r w:rsidRPr="00BB00E5">
              <w:rPr>
                <w:rFonts w:cs="Shruti"/>
                <w:szCs w:val="20"/>
              </w:rPr>
              <w:t>Equifax</w:t>
            </w:r>
          </w:p>
          <w:p w14:paraId="334F9F97" w14:textId="644026A7" w:rsidR="00884D7C" w:rsidRPr="00BB00E5" w:rsidRDefault="00506FE0" w:rsidP="000C1CA2">
            <w:pPr>
              <w:pStyle w:val="ListParagraph"/>
              <w:numPr>
                <w:ilvl w:val="0"/>
                <w:numId w:val="2"/>
              </w:numPr>
              <w:rPr>
                <w:rFonts w:cs="Shruti"/>
                <w:szCs w:val="20"/>
              </w:rPr>
            </w:pPr>
            <w:r>
              <w:rPr>
                <w:rFonts w:cs="Shruti"/>
                <w:szCs w:val="20"/>
              </w:rPr>
              <w:t xml:space="preserve">RBS </w:t>
            </w:r>
            <w:r w:rsidR="00884D7C" w:rsidRPr="00BB00E5">
              <w:rPr>
                <w:rFonts w:cs="Shruti"/>
                <w:szCs w:val="20"/>
              </w:rPr>
              <w:t>Bank-line</w:t>
            </w:r>
          </w:p>
          <w:p w14:paraId="68696C85" w14:textId="7912086F" w:rsidR="00286429" w:rsidRPr="00BB00E5" w:rsidRDefault="00884D7C" w:rsidP="000C1CA2">
            <w:pPr>
              <w:pStyle w:val="ListParagraph"/>
              <w:numPr>
                <w:ilvl w:val="0"/>
                <w:numId w:val="2"/>
              </w:numPr>
              <w:rPr>
                <w:rFonts w:cs="Shruti"/>
                <w:sz w:val="22"/>
              </w:rPr>
            </w:pPr>
            <w:r w:rsidRPr="00BB00E5">
              <w:rPr>
                <w:rFonts w:cs="Shruti"/>
                <w:szCs w:val="20"/>
              </w:rPr>
              <w:t>Risk Factor</w:t>
            </w:r>
          </w:p>
        </w:tc>
      </w:tr>
      <w:tr w:rsidR="002645BE" w:rsidRPr="00BB00E5" w14:paraId="68696C9E" w14:textId="77777777" w:rsidTr="002645BE">
        <w:trPr>
          <w:trHeight w:val="1344"/>
        </w:trPr>
        <w:tc>
          <w:tcPr>
            <w:tcW w:w="1280" w:type="dxa"/>
          </w:tcPr>
          <w:p w14:paraId="68696C87" w14:textId="693AF8CB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</w:p>
          <w:p w14:paraId="68696C88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  <w:t>Specification</w:t>
            </w:r>
          </w:p>
          <w:p w14:paraId="68696C89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2"/>
                <w:szCs w:val="22"/>
                <w:lang w:val="en-GB"/>
              </w:rPr>
            </w:pPr>
          </w:p>
        </w:tc>
        <w:tc>
          <w:tcPr>
            <w:tcW w:w="9919" w:type="dxa"/>
          </w:tcPr>
          <w:p w14:paraId="68696C8A" w14:textId="77777777" w:rsidR="00CE0014" w:rsidRPr="00BB00E5" w:rsidRDefault="00CE0014" w:rsidP="002645BE">
            <w:pPr>
              <w:spacing w:after="0" w:line="240" w:lineRule="auto"/>
              <w:rPr>
                <w:rFonts w:asciiTheme="minorHAnsi" w:eastAsiaTheme="minorHAnsi" w:hAnsiTheme="minorHAnsi" w:cs="Shruti"/>
                <w:i/>
                <w:sz w:val="22"/>
                <w:szCs w:val="22"/>
                <w:lang w:val="en-GB"/>
              </w:rPr>
            </w:pPr>
          </w:p>
          <w:p w14:paraId="68696C8B" w14:textId="77777777" w:rsidR="002645BE" w:rsidRPr="00BB00E5" w:rsidRDefault="002645BE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Knowledge</w:t>
            </w:r>
            <w:r w:rsidR="000A063A"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/Experience</w:t>
            </w:r>
          </w:p>
          <w:p w14:paraId="68696C8C" w14:textId="77777777" w:rsidR="000E1675" w:rsidRPr="00BB00E5" w:rsidRDefault="000E1675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</w:p>
          <w:p w14:paraId="02475E20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 xml:space="preserve">Proven track record of structuring complex deals within ABL industry </w:t>
            </w:r>
          </w:p>
          <w:p w14:paraId="06F29179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Strong collateral monitoring experience</w:t>
            </w:r>
          </w:p>
          <w:p w14:paraId="22C38A01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Thorough knowledge of all operational processes</w:t>
            </w:r>
          </w:p>
          <w:p w14:paraId="429217EE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Strong financial analysis skills</w:t>
            </w:r>
          </w:p>
          <w:p w14:paraId="79ACCC4D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Negotiation skills</w:t>
            </w:r>
          </w:p>
          <w:p w14:paraId="12EC59E2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Ability to balance risk v reward</w:t>
            </w:r>
          </w:p>
          <w:p w14:paraId="68696C90" w14:textId="1040EFF2" w:rsidR="000E1675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Can work under own initiative and meets deadlines consistently</w:t>
            </w:r>
          </w:p>
          <w:p w14:paraId="4FD35537" w14:textId="77777777" w:rsidR="000C1CA2" w:rsidRPr="00BB00E5" w:rsidRDefault="000C1CA2" w:rsidP="000C1CA2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0"/>
                <w:szCs w:val="20"/>
                <w:lang w:val="en-GB"/>
              </w:rPr>
            </w:pPr>
          </w:p>
          <w:p w14:paraId="68696C91" w14:textId="77777777" w:rsidR="002645BE" w:rsidRPr="00BB00E5" w:rsidRDefault="00C375A2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Qualifications</w:t>
            </w:r>
          </w:p>
          <w:p w14:paraId="68696C92" w14:textId="77777777" w:rsidR="000E1675" w:rsidRPr="00BB00E5" w:rsidRDefault="000E1675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</w:p>
          <w:p w14:paraId="68696C93" w14:textId="534BB42D" w:rsidR="000E1675" w:rsidRPr="00BB00E5" w:rsidRDefault="002A09DF" w:rsidP="002645BE">
            <w:pPr>
              <w:spacing w:after="0" w:line="240" w:lineRule="auto"/>
              <w:rPr>
                <w:rFonts w:asciiTheme="minorHAnsi" w:eastAsiaTheme="minorHAnsi" w:hAnsiTheme="minorHAnsi" w:cs="Shruti"/>
                <w:sz w:val="20"/>
                <w:szCs w:val="20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sz w:val="20"/>
                <w:szCs w:val="20"/>
                <w:lang w:val="en-GB"/>
              </w:rPr>
              <w:t>Industry qualifications</w:t>
            </w:r>
            <w:r w:rsidR="00884D7C" w:rsidRPr="00BB00E5">
              <w:rPr>
                <w:rFonts w:asciiTheme="minorHAnsi" w:eastAsiaTheme="minorHAnsi" w:hAnsiTheme="minorHAnsi" w:cs="Shruti"/>
                <w:sz w:val="20"/>
                <w:szCs w:val="20"/>
                <w:lang w:val="en-GB"/>
              </w:rPr>
              <w:t xml:space="preserve"> preferable</w:t>
            </w:r>
          </w:p>
          <w:p w14:paraId="68696C95" w14:textId="77777777" w:rsidR="000E1675" w:rsidRPr="00BB00E5" w:rsidRDefault="000E1675" w:rsidP="002645BE">
            <w:pPr>
              <w:spacing w:after="0" w:line="240" w:lineRule="auto"/>
              <w:rPr>
                <w:rFonts w:asciiTheme="minorHAnsi" w:eastAsiaTheme="minorHAnsi" w:hAnsiTheme="minorHAnsi" w:cs="Shruti"/>
                <w:i/>
                <w:sz w:val="22"/>
                <w:szCs w:val="22"/>
                <w:lang w:val="en-GB"/>
              </w:rPr>
            </w:pPr>
          </w:p>
          <w:p w14:paraId="68696C96" w14:textId="77777777" w:rsidR="002645BE" w:rsidRPr="00BB00E5" w:rsidRDefault="00743153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i/>
                <w:sz w:val="22"/>
                <w:szCs w:val="22"/>
                <w:lang w:val="en-GB"/>
              </w:rPr>
              <w:t>Competencies</w:t>
            </w:r>
          </w:p>
          <w:p w14:paraId="68696C97" w14:textId="77777777" w:rsidR="002645BE" w:rsidRPr="00BB00E5" w:rsidRDefault="002645BE" w:rsidP="000E1675">
            <w:pPr>
              <w:tabs>
                <w:tab w:val="left" w:pos="2684"/>
              </w:tabs>
              <w:spacing w:after="0" w:line="240" w:lineRule="auto"/>
              <w:ind w:left="720"/>
              <w:rPr>
                <w:rFonts w:asciiTheme="minorHAnsi" w:hAnsiTheme="minorHAnsi" w:cs="Shruti"/>
                <w:sz w:val="22"/>
              </w:rPr>
            </w:pPr>
          </w:p>
          <w:p w14:paraId="5B1232EF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Communication &amp; Confidence</w:t>
            </w:r>
          </w:p>
          <w:p w14:paraId="6438DC3B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Customer focus</w:t>
            </w:r>
          </w:p>
          <w:p w14:paraId="7465A25D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Working proactively</w:t>
            </w:r>
          </w:p>
          <w:p w14:paraId="7A12CF4E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Judgement and problem solving</w:t>
            </w:r>
          </w:p>
          <w:p w14:paraId="3EA7D78D" w14:textId="77777777" w:rsidR="000C1CA2" w:rsidRPr="00BB00E5" w:rsidRDefault="000C1CA2" w:rsidP="000C1CA2">
            <w:pPr>
              <w:numPr>
                <w:ilvl w:val="0"/>
                <w:numId w:val="1"/>
              </w:numPr>
              <w:spacing w:before="120" w:after="0" w:line="240" w:lineRule="auto"/>
              <w:ind w:right="91"/>
              <w:rPr>
                <w:rFonts w:asciiTheme="minorHAnsi" w:hAnsiTheme="minorHAnsi" w:cs="Arial"/>
                <w:sz w:val="20"/>
                <w:szCs w:val="20"/>
              </w:rPr>
            </w:pPr>
            <w:r w:rsidRPr="00BB00E5">
              <w:rPr>
                <w:rFonts w:asciiTheme="minorHAnsi" w:hAnsiTheme="minorHAnsi" w:cs="Arial"/>
                <w:sz w:val="20"/>
                <w:szCs w:val="20"/>
              </w:rPr>
              <w:t>Business and commercial focus</w:t>
            </w:r>
          </w:p>
          <w:p w14:paraId="68696C9B" w14:textId="77777777" w:rsidR="000E1675" w:rsidRPr="00BB00E5" w:rsidRDefault="000E1675" w:rsidP="00884D7C">
            <w:pPr>
              <w:tabs>
                <w:tab w:val="left" w:pos="2684"/>
              </w:tabs>
              <w:spacing w:after="0" w:line="240" w:lineRule="auto"/>
              <w:rPr>
                <w:rFonts w:asciiTheme="minorHAnsi" w:hAnsiTheme="minorHAnsi" w:cs="Shruti"/>
                <w:sz w:val="22"/>
              </w:rPr>
            </w:pPr>
          </w:p>
          <w:p w14:paraId="68696C9D" w14:textId="77777777" w:rsidR="000E1675" w:rsidRPr="00BB00E5" w:rsidRDefault="000E1675" w:rsidP="0081467D">
            <w:pPr>
              <w:tabs>
                <w:tab w:val="left" w:pos="2684"/>
              </w:tabs>
              <w:spacing w:after="0" w:line="240" w:lineRule="auto"/>
              <w:rPr>
                <w:rFonts w:asciiTheme="minorHAnsi" w:hAnsiTheme="minorHAnsi" w:cs="Shruti"/>
                <w:sz w:val="22"/>
              </w:rPr>
            </w:pPr>
          </w:p>
        </w:tc>
      </w:tr>
      <w:tr w:rsidR="00C37F2F" w:rsidRPr="00BB00E5" w14:paraId="68696CA0" w14:textId="77777777" w:rsidTr="00AA5697">
        <w:trPr>
          <w:trHeight w:val="444"/>
        </w:trPr>
        <w:tc>
          <w:tcPr>
            <w:tcW w:w="11199" w:type="dxa"/>
            <w:gridSpan w:val="2"/>
          </w:tcPr>
          <w:p w14:paraId="68696C9F" w14:textId="3DE4D681" w:rsidR="00C37F2F" w:rsidRPr="00BB00E5" w:rsidRDefault="00C37F2F" w:rsidP="002645BE">
            <w:pPr>
              <w:spacing w:after="0" w:line="240" w:lineRule="auto"/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</w:pPr>
            <w:r w:rsidRPr="00BB00E5"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  <w:t xml:space="preserve">Date for </w:t>
            </w:r>
            <w:r w:rsidR="00000F6F" w:rsidRPr="00BB00E5"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  <w:t xml:space="preserve">next </w:t>
            </w:r>
            <w:r w:rsidRPr="00BB00E5"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  <w:t>annual review</w:t>
            </w:r>
            <w:r w:rsidR="00000F6F" w:rsidRPr="00BB00E5"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  <w:t xml:space="preserve"> of role profile</w:t>
            </w:r>
            <w:r w:rsidRPr="00BB00E5"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  <w:t>:</w:t>
            </w:r>
            <w:r w:rsidR="00884D7C" w:rsidRPr="00BB00E5">
              <w:rPr>
                <w:rFonts w:asciiTheme="minorHAnsi" w:eastAsiaTheme="minorHAnsi" w:hAnsiTheme="minorHAnsi" w:cs="Shruti"/>
                <w:b/>
                <w:sz w:val="20"/>
                <w:szCs w:val="20"/>
                <w:lang w:val="en-GB"/>
              </w:rPr>
              <w:t xml:space="preserve"> </w:t>
            </w:r>
            <w:r w:rsidR="00506FE0">
              <w:rPr>
                <w:rFonts w:asciiTheme="minorHAnsi" w:eastAsiaTheme="minorHAnsi" w:hAnsiTheme="minorHAnsi" w:cs="Shruti"/>
                <w:sz w:val="20"/>
                <w:szCs w:val="20"/>
                <w:lang w:val="en-GB"/>
              </w:rPr>
              <w:t>June 2017</w:t>
            </w:r>
            <w:bookmarkStart w:id="0" w:name="_GoBack"/>
            <w:bookmarkEnd w:id="0"/>
          </w:p>
        </w:tc>
      </w:tr>
    </w:tbl>
    <w:p w14:paraId="68696CA1" w14:textId="77777777" w:rsidR="00895628" w:rsidRPr="00BB00E5" w:rsidRDefault="00895628" w:rsidP="00895628">
      <w:pPr>
        <w:ind w:left="-1276"/>
        <w:rPr>
          <w:rFonts w:asciiTheme="minorHAnsi" w:hAnsiTheme="minorHAnsi" w:cs="Shruti"/>
        </w:rPr>
      </w:pPr>
    </w:p>
    <w:p w14:paraId="68696CA2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BB00E5">
        <w:rPr>
          <w:rFonts w:asciiTheme="minorHAnsi" w:hAnsiTheme="minorHAnsi"/>
          <w:sz w:val="22"/>
          <w:szCs w:val="22"/>
        </w:rPr>
        <w:t>.................................................................</w:t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  <w:t>.............................................</w:t>
      </w:r>
    </w:p>
    <w:p w14:paraId="68696CA3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BB00E5">
        <w:rPr>
          <w:rFonts w:asciiTheme="minorHAnsi" w:hAnsiTheme="minorHAnsi"/>
          <w:sz w:val="22"/>
          <w:szCs w:val="22"/>
        </w:rPr>
        <w:t>Signed in agreement of the role description</w:t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  <w:t>Date</w:t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</w:p>
    <w:p w14:paraId="68696CA4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  <w:proofErr w:type="gramStart"/>
      <w:r w:rsidRPr="00BB00E5">
        <w:rPr>
          <w:rFonts w:asciiTheme="minorHAnsi" w:hAnsiTheme="minorHAnsi"/>
          <w:sz w:val="22"/>
          <w:szCs w:val="22"/>
        </w:rPr>
        <w:t>and</w:t>
      </w:r>
      <w:proofErr w:type="gramEnd"/>
      <w:r w:rsidRPr="00BB00E5">
        <w:rPr>
          <w:rFonts w:asciiTheme="minorHAnsi" w:hAnsiTheme="minorHAnsi"/>
          <w:sz w:val="22"/>
          <w:szCs w:val="22"/>
        </w:rPr>
        <w:t xml:space="preserve"> confirmation of acceptance of the </w:t>
      </w:r>
    </w:p>
    <w:p w14:paraId="68696CA5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  <w:proofErr w:type="gramStart"/>
      <w:r w:rsidRPr="00BB00E5">
        <w:rPr>
          <w:rFonts w:asciiTheme="minorHAnsi" w:hAnsiTheme="minorHAnsi"/>
          <w:sz w:val="22"/>
          <w:szCs w:val="22"/>
        </w:rPr>
        <w:t>responsibilities</w:t>
      </w:r>
      <w:proofErr w:type="gramEnd"/>
      <w:r w:rsidRPr="00BB00E5">
        <w:rPr>
          <w:rFonts w:asciiTheme="minorHAnsi" w:hAnsiTheme="minorHAnsi"/>
          <w:sz w:val="22"/>
          <w:szCs w:val="22"/>
        </w:rPr>
        <w:t xml:space="preserve">. </w:t>
      </w:r>
    </w:p>
    <w:p w14:paraId="68696CA6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68696CA7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68696CA8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</w:p>
    <w:p w14:paraId="68696CA9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BB00E5">
        <w:rPr>
          <w:rFonts w:asciiTheme="minorHAnsi" w:hAnsiTheme="minorHAnsi"/>
          <w:sz w:val="22"/>
          <w:szCs w:val="22"/>
        </w:rPr>
        <w:t>..................................................</w:t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  <w:t>...........................................</w:t>
      </w:r>
    </w:p>
    <w:p w14:paraId="68696CAA" w14:textId="77777777" w:rsidR="00895628" w:rsidRPr="00BB00E5" w:rsidRDefault="00895628" w:rsidP="00895628">
      <w:pPr>
        <w:spacing w:after="0" w:line="240" w:lineRule="auto"/>
        <w:rPr>
          <w:rFonts w:asciiTheme="minorHAnsi" w:hAnsiTheme="minorHAnsi"/>
          <w:sz w:val="22"/>
          <w:szCs w:val="22"/>
        </w:rPr>
      </w:pPr>
      <w:r w:rsidRPr="00BB00E5">
        <w:rPr>
          <w:rFonts w:asciiTheme="minorHAnsi" w:hAnsiTheme="minorHAnsi"/>
          <w:sz w:val="22"/>
          <w:szCs w:val="22"/>
        </w:rPr>
        <w:t>Signed by line manger</w:t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</w:r>
      <w:r w:rsidRPr="00BB00E5">
        <w:rPr>
          <w:rFonts w:asciiTheme="minorHAnsi" w:hAnsiTheme="minorHAnsi"/>
          <w:sz w:val="22"/>
          <w:szCs w:val="22"/>
        </w:rPr>
        <w:tab/>
        <w:t>Date</w:t>
      </w:r>
    </w:p>
    <w:p w14:paraId="68696CAB" w14:textId="77777777" w:rsidR="000A3866" w:rsidRPr="00BB00E5" w:rsidRDefault="000A3866" w:rsidP="00F17483">
      <w:pPr>
        <w:rPr>
          <w:rFonts w:asciiTheme="minorHAnsi" w:hAnsiTheme="minorHAnsi" w:cs="Shruti"/>
        </w:rPr>
      </w:pPr>
    </w:p>
    <w:sectPr w:rsidR="000A3866" w:rsidRPr="00BB00E5" w:rsidSect="002645BE">
      <w:pgSz w:w="12240" w:h="15840"/>
      <w:pgMar w:top="426" w:right="1800" w:bottom="56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hruti">
    <w:panose1 w:val="020B0502040204020203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3858F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FFFFFF83"/>
    <w:multiLevelType w:val="singleLevel"/>
    <w:tmpl w:val="D0EEE9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42B44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C23028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5">
    <w:nsid w:val="639818E1"/>
    <w:multiLevelType w:val="hybridMultilevel"/>
    <w:tmpl w:val="4BF44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5"/>
  </w:num>
  <w:num w:numId="3">
    <w:abstractNumId w:val="4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removeDateAndTime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EE8"/>
    <w:rsid w:val="00000F6F"/>
    <w:rsid w:val="00016BAC"/>
    <w:rsid w:val="00051A30"/>
    <w:rsid w:val="00051AE2"/>
    <w:rsid w:val="00057DD9"/>
    <w:rsid w:val="000A063A"/>
    <w:rsid w:val="000A2288"/>
    <w:rsid w:val="000A3866"/>
    <w:rsid w:val="000A5BB6"/>
    <w:rsid w:val="000B2AD5"/>
    <w:rsid w:val="000C1CA2"/>
    <w:rsid w:val="000D4EE8"/>
    <w:rsid w:val="000E1675"/>
    <w:rsid w:val="000F64F3"/>
    <w:rsid w:val="00114FFD"/>
    <w:rsid w:val="001161A6"/>
    <w:rsid w:val="00122916"/>
    <w:rsid w:val="00147984"/>
    <w:rsid w:val="00175D1B"/>
    <w:rsid w:val="001870D9"/>
    <w:rsid w:val="001A1230"/>
    <w:rsid w:val="001B23F7"/>
    <w:rsid w:val="001E6B7D"/>
    <w:rsid w:val="00201A3C"/>
    <w:rsid w:val="00204167"/>
    <w:rsid w:val="002070CF"/>
    <w:rsid w:val="00246B72"/>
    <w:rsid w:val="00246C51"/>
    <w:rsid w:val="00250317"/>
    <w:rsid w:val="00250EFA"/>
    <w:rsid w:val="00250FCB"/>
    <w:rsid w:val="002645BE"/>
    <w:rsid w:val="002649C8"/>
    <w:rsid w:val="00284ECB"/>
    <w:rsid w:val="00286429"/>
    <w:rsid w:val="002A09DF"/>
    <w:rsid w:val="002F4DFF"/>
    <w:rsid w:val="00320865"/>
    <w:rsid w:val="00331D6A"/>
    <w:rsid w:val="00372CBD"/>
    <w:rsid w:val="00387916"/>
    <w:rsid w:val="003A387D"/>
    <w:rsid w:val="00403BAB"/>
    <w:rsid w:val="004060F8"/>
    <w:rsid w:val="00410D7C"/>
    <w:rsid w:val="0042497F"/>
    <w:rsid w:val="0043497B"/>
    <w:rsid w:val="0046590B"/>
    <w:rsid w:val="00467150"/>
    <w:rsid w:val="004B0050"/>
    <w:rsid w:val="00506FE0"/>
    <w:rsid w:val="00515D88"/>
    <w:rsid w:val="00517BAC"/>
    <w:rsid w:val="00522F64"/>
    <w:rsid w:val="005405EC"/>
    <w:rsid w:val="0054564A"/>
    <w:rsid w:val="00567D92"/>
    <w:rsid w:val="00576989"/>
    <w:rsid w:val="00592803"/>
    <w:rsid w:val="005A2901"/>
    <w:rsid w:val="005D448D"/>
    <w:rsid w:val="005D6698"/>
    <w:rsid w:val="00625B9E"/>
    <w:rsid w:val="00637D6A"/>
    <w:rsid w:val="0068188E"/>
    <w:rsid w:val="006B37AE"/>
    <w:rsid w:val="006C54A0"/>
    <w:rsid w:val="007130C5"/>
    <w:rsid w:val="007323C5"/>
    <w:rsid w:val="00743153"/>
    <w:rsid w:val="0074629C"/>
    <w:rsid w:val="00765C0E"/>
    <w:rsid w:val="00770FC6"/>
    <w:rsid w:val="0078337A"/>
    <w:rsid w:val="00795652"/>
    <w:rsid w:val="0081467D"/>
    <w:rsid w:val="00841AC5"/>
    <w:rsid w:val="00860CA4"/>
    <w:rsid w:val="00884D7C"/>
    <w:rsid w:val="00886D59"/>
    <w:rsid w:val="00895628"/>
    <w:rsid w:val="008D2337"/>
    <w:rsid w:val="008D5791"/>
    <w:rsid w:val="008D5EAF"/>
    <w:rsid w:val="008F0F52"/>
    <w:rsid w:val="00926FCE"/>
    <w:rsid w:val="0092782B"/>
    <w:rsid w:val="00932DD3"/>
    <w:rsid w:val="00940F76"/>
    <w:rsid w:val="009602E6"/>
    <w:rsid w:val="00996363"/>
    <w:rsid w:val="009E6C61"/>
    <w:rsid w:val="00A6514B"/>
    <w:rsid w:val="00A97DF7"/>
    <w:rsid w:val="00AC772B"/>
    <w:rsid w:val="00B66797"/>
    <w:rsid w:val="00B9637A"/>
    <w:rsid w:val="00BB00E5"/>
    <w:rsid w:val="00BC64F4"/>
    <w:rsid w:val="00BD27F1"/>
    <w:rsid w:val="00BF716C"/>
    <w:rsid w:val="00C00A43"/>
    <w:rsid w:val="00C06656"/>
    <w:rsid w:val="00C375A2"/>
    <w:rsid w:val="00C37F2F"/>
    <w:rsid w:val="00C96197"/>
    <w:rsid w:val="00CA25CD"/>
    <w:rsid w:val="00CC5F3F"/>
    <w:rsid w:val="00CE0014"/>
    <w:rsid w:val="00CE1FC7"/>
    <w:rsid w:val="00D04320"/>
    <w:rsid w:val="00D2056F"/>
    <w:rsid w:val="00D27900"/>
    <w:rsid w:val="00D30CD1"/>
    <w:rsid w:val="00D53801"/>
    <w:rsid w:val="00D9711F"/>
    <w:rsid w:val="00DE3962"/>
    <w:rsid w:val="00E11D70"/>
    <w:rsid w:val="00E20D61"/>
    <w:rsid w:val="00E36651"/>
    <w:rsid w:val="00E62122"/>
    <w:rsid w:val="00E660AC"/>
    <w:rsid w:val="00E81F00"/>
    <w:rsid w:val="00E96053"/>
    <w:rsid w:val="00EE1304"/>
    <w:rsid w:val="00F0159F"/>
    <w:rsid w:val="00F068AA"/>
    <w:rsid w:val="00F12BC8"/>
    <w:rsid w:val="00F15C69"/>
    <w:rsid w:val="00F17483"/>
    <w:rsid w:val="00F27AD4"/>
    <w:rsid w:val="00F60B64"/>
    <w:rsid w:val="00F84AD1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96C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2" w:unhideWhenUsed="0" w:qFormat="1"/>
    <w:lsdException w:name="Emphasis" w:semiHidden="0" w:uiPriority="2" w:unhideWhenUsed="0" w:qFormat="1"/>
    <w:lsdException w:name="Balloon Text" w:uiPriority="0"/>
    <w:lsdException w:name="Table Grid" w:semiHidden="0" w:uiPriority="59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70"/>
    <w:pPr>
      <w:spacing w:after="200" w:line="276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0A3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kern w:val="36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1"/>
    <w:qFormat/>
    <w:rsid w:val="004671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5BE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0"/>
      <w:szCs w:val="22"/>
      <w:lang w:val="en-GB"/>
    </w:rPr>
  </w:style>
  <w:style w:type="table" w:styleId="TableGrid">
    <w:name w:val="Table Grid"/>
    <w:basedOn w:val="TableNormal"/>
    <w:uiPriority w:val="59"/>
    <w:rsid w:val="002645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2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F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F6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F64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522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F64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866"/>
    <w:rPr>
      <w:rFonts w:ascii="Times New Roman" w:eastAsia="Times New Roman" w:hAnsi="Times New Roman"/>
      <w:kern w:val="36"/>
      <w:sz w:val="24"/>
      <w:szCs w:val="24"/>
    </w:rPr>
  </w:style>
  <w:style w:type="character" w:styleId="Strong">
    <w:name w:val="Strong"/>
    <w:basedOn w:val="DefaultParagraphFont"/>
    <w:uiPriority w:val="22"/>
    <w:qFormat/>
    <w:rsid w:val="000A3866"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rsid w:val="000A3866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4671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customStyle="1" w:styleId="Maintext">
    <w:name w:val="Main text"/>
    <w:basedOn w:val="Normal"/>
    <w:rsid w:val="0042497F"/>
    <w:pPr>
      <w:spacing w:after="120" w:line="240" w:lineRule="auto"/>
      <w:jc w:val="both"/>
    </w:pPr>
    <w:rPr>
      <w:rFonts w:ascii="Times New Roman" w:eastAsiaTheme="minorHAnsi" w:hAnsi="Times New Roman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57DD9"/>
    <w:rPr>
      <w:strike w:val="0"/>
      <w:dstrike w:val="0"/>
      <w:color w:val="777779"/>
      <w:u w:val="none"/>
      <w:effect w:val="none"/>
    </w:rPr>
  </w:style>
  <w:style w:type="paragraph" w:styleId="Header">
    <w:name w:val="header"/>
    <w:basedOn w:val="Normal"/>
    <w:link w:val="HeaderChar"/>
    <w:uiPriority w:val="99"/>
    <w:rsid w:val="00932D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32DD3"/>
    <w:rPr>
      <w:rFonts w:ascii="Times New Roman" w:eastAsia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1" w:unhideWhenUsed="0" w:qFormat="1"/>
    <w:lsdException w:name="heading 3" w:semiHidden="0" w:uiPriority="1" w:unhideWhenUsed="0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List Bullet" w:semiHidden="0" w:uiPriority="9" w:unhideWhenUsed="0" w:qFormat="1"/>
    <w:lsdException w:name="List Number" w:semiHidden="0" w:uiPriority="9" w:unhideWhenUsed="0" w:qFormat="1"/>
    <w:lsdException w:name="List Bullet 2" w:semiHidden="0" w:uiPriority="10" w:unhideWhenUsed="0" w:qFormat="1"/>
    <w:lsdException w:name="List Number 2" w:semiHidden="0" w:uiPriority="10" w:unhideWhenUsed="0" w:qFormat="1"/>
    <w:lsdException w:name="Title" w:semiHidden="0" w:uiPriority="4" w:unhideWhenUsed="0" w:qFormat="1"/>
    <w:lsdException w:name="List Continue" w:semiHidden="0" w:uiPriority="9" w:unhideWhenUsed="0" w:qFormat="1"/>
    <w:lsdException w:name="List Continue 2" w:semiHidden="0" w:uiPriority="10" w:unhideWhenUsed="0" w:qFormat="1"/>
    <w:lsdException w:name="Subtitle" w:semiHidden="0" w:uiPriority="5" w:unhideWhenUsed="0" w:qFormat="1"/>
    <w:lsdException w:name="Block Text" w:semiHidden="0" w:uiPriority="3" w:unhideWhenUsed="0" w:qFormat="1"/>
    <w:lsdException w:name="Strong" w:semiHidden="0" w:uiPriority="22" w:unhideWhenUsed="0" w:qFormat="1"/>
    <w:lsdException w:name="Emphasis" w:semiHidden="0" w:uiPriority="2" w:unhideWhenUsed="0" w:qFormat="1"/>
    <w:lsdException w:name="Balloon Text" w:uiPriority="0"/>
    <w:lsdException w:name="Table Grid" w:semiHidden="0" w:uiPriority="59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70"/>
    <w:pPr>
      <w:spacing w:after="200" w:line="276" w:lineRule="auto"/>
    </w:pPr>
    <w:rPr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0A38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kern w:val="36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1"/>
    <w:qFormat/>
    <w:rsid w:val="004671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45BE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0"/>
      <w:szCs w:val="22"/>
      <w:lang w:val="en-GB"/>
    </w:rPr>
  </w:style>
  <w:style w:type="table" w:styleId="TableGrid">
    <w:name w:val="Table Grid"/>
    <w:basedOn w:val="TableNormal"/>
    <w:uiPriority w:val="59"/>
    <w:rsid w:val="002645B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22F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2F6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2F64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F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F64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522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F64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A3866"/>
    <w:rPr>
      <w:rFonts w:ascii="Times New Roman" w:eastAsia="Times New Roman" w:hAnsi="Times New Roman"/>
      <w:kern w:val="36"/>
      <w:sz w:val="24"/>
      <w:szCs w:val="24"/>
    </w:rPr>
  </w:style>
  <w:style w:type="character" w:styleId="Strong">
    <w:name w:val="Strong"/>
    <w:basedOn w:val="DefaultParagraphFont"/>
    <w:uiPriority w:val="22"/>
    <w:qFormat/>
    <w:rsid w:val="000A3866"/>
    <w:rPr>
      <w:b/>
      <w:bCs/>
      <w:i w:val="0"/>
      <w:iCs w:val="0"/>
    </w:rPr>
  </w:style>
  <w:style w:type="paragraph" w:styleId="NormalWeb">
    <w:name w:val="Normal (Web)"/>
    <w:basedOn w:val="Normal"/>
    <w:uiPriority w:val="99"/>
    <w:semiHidden/>
    <w:unhideWhenUsed/>
    <w:rsid w:val="000A3866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4671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customStyle="1" w:styleId="Maintext">
    <w:name w:val="Main text"/>
    <w:basedOn w:val="Normal"/>
    <w:rsid w:val="0042497F"/>
    <w:pPr>
      <w:spacing w:after="120" w:line="240" w:lineRule="auto"/>
      <w:jc w:val="both"/>
    </w:pPr>
    <w:rPr>
      <w:rFonts w:ascii="Times New Roman" w:eastAsiaTheme="minorHAnsi" w:hAnsi="Times New Roman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057DD9"/>
    <w:rPr>
      <w:strike w:val="0"/>
      <w:dstrike w:val="0"/>
      <w:color w:val="777779"/>
      <w:u w:val="none"/>
      <w:effect w:val="none"/>
    </w:rPr>
  </w:style>
  <w:style w:type="paragraph" w:styleId="Header">
    <w:name w:val="header"/>
    <w:basedOn w:val="Normal"/>
    <w:link w:val="HeaderChar"/>
    <w:uiPriority w:val="99"/>
    <w:rsid w:val="00932DD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932DD3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4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758356">
                  <w:marLeft w:val="0"/>
                  <w:marRight w:val="0"/>
                  <w:marTop w:val="100"/>
                  <w:marBottom w:val="100"/>
                  <w:divBdr>
                    <w:top w:val="single" w:sz="18" w:space="6" w:color="888888"/>
                    <w:left w:val="single" w:sz="18" w:space="6" w:color="888888"/>
                    <w:bottom w:val="single" w:sz="18" w:space="6" w:color="888888"/>
                    <w:right w:val="single" w:sz="18" w:space="6" w:color="888888"/>
                  </w:divBdr>
                  <w:divsChild>
                    <w:div w:id="139651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67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0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1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9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49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56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3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28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0270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27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602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635609937906294496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635609937906294496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635609937906294496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9590B0384B34699E14FB78C47D9F4" ma:contentTypeVersion="0" ma:contentTypeDescription="Create a new document." ma:contentTypeScope="" ma:versionID="471d113cf8f195b70938b47eef9ae31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CAD8EC-F5E5-4C80-923A-4F74E377FD81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31951F-6B20-4D97-95DF-17EB1262882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05BC396-D033-4F24-B17B-6EADF8495D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4AE4A0-5D3E-475F-A353-D20E54880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STB Group Role Profile Template</vt:lpstr>
    </vt:vector>
  </TitlesOfParts>
  <Company>Secure Trust Bank PLC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STB Group Role Profile Template</dc:title>
  <dc:creator>benbows</dc:creator>
  <cp:lastModifiedBy>Hodkinson, James</cp:lastModifiedBy>
  <cp:revision>5</cp:revision>
  <cp:lastPrinted>2014-10-22T07:41:00Z</cp:lastPrinted>
  <dcterms:created xsi:type="dcterms:W3CDTF">2015-06-10T13:38:00Z</dcterms:created>
  <dcterms:modified xsi:type="dcterms:W3CDTF">2017-12-11T17:27:00Z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0x0101002819590B0384B34699E14FB78C47D9F4</vt:lpwstr>
  </property>
</Properties>
</file>